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1E42DE" w14:textId="77777777" w:rsidR="00C10D83" w:rsidRDefault="009B0F9E">
      <w:pPr>
        <w:pStyle w:val="Poromisin"/>
        <w:spacing w:before="20" w:line="360" w:lineRule="auto"/>
        <w:rPr>
          <w:rFonts w:ascii="Times New Roman" w:eastAsia="Times New Roman" w:hAnsi="Times New Roman" w:cs="Times New Roman"/>
          <w:b/>
          <w:bCs/>
          <w:sz w:val="28"/>
          <w:szCs w:val="28"/>
        </w:rPr>
      </w:pPr>
      <w:bookmarkStart w:id="0" w:name="_GoBack"/>
      <w:bookmarkEnd w:id="0"/>
      <w:r>
        <w:rPr>
          <w:rFonts w:ascii="Times New Roman" w:hAnsi="Times New Roman"/>
          <w:b/>
          <w:bCs/>
          <w:sz w:val="28"/>
          <w:szCs w:val="28"/>
        </w:rPr>
        <w:t>ANGÉLICA LIDDELL BIO</w:t>
      </w:r>
    </w:p>
    <w:p w14:paraId="4230BD09" w14:textId="2FB65FDD" w:rsidR="0034058D" w:rsidRDefault="0034058D">
      <w:pPr>
        <w:rPr>
          <w:rFonts w:cs="Arial Unicode MS"/>
          <w:color w:val="000000"/>
          <w:sz w:val="26"/>
          <w:szCs w:val="26"/>
          <w:lang w:eastAsia="es-ES"/>
        </w:rPr>
      </w:pPr>
    </w:p>
    <w:p w14:paraId="62D0CD92" w14:textId="77777777" w:rsidR="0034058D" w:rsidRPr="000F0084" w:rsidRDefault="0034058D" w:rsidP="000F0084">
      <w:pPr>
        <w:pStyle w:val="Poromisin"/>
        <w:spacing w:before="20" w:line="360" w:lineRule="auto"/>
        <w:jc w:val="both"/>
        <w:rPr>
          <w:rFonts w:ascii="Cambria" w:hAnsi="Cambria"/>
          <w:sz w:val="24"/>
          <w:szCs w:val="24"/>
          <w:lang w:val="fr-FR"/>
        </w:rPr>
      </w:pPr>
      <w:r w:rsidRPr="000F0084">
        <w:rPr>
          <w:rFonts w:ascii="Cambria" w:hAnsi="Cambria"/>
          <w:sz w:val="24"/>
          <w:szCs w:val="24"/>
          <w:lang w:val="fr-FR"/>
        </w:rPr>
        <w:t xml:space="preserve">Angélica Liddell fonde la compagnie AtraBilis Teatro en 1993, avec laquelle elle a depuis créé 25 spectacles. Ses pièces sont traduites dans </w:t>
      </w:r>
      <w:r w:rsidR="006579FD">
        <w:rPr>
          <w:rFonts w:ascii="Cambria" w:hAnsi="Cambria"/>
          <w:sz w:val="24"/>
          <w:szCs w:val="24"/>
          <w:lang w:val="fr-FR"/>
        </w:rPr>
        <w:t>plusieurs</w:t>
      </w:r>
      <w:r w:rsidRPr="000F0084">
        <w:rPr>
          <w:rFonts w:ascii="Cambria" w:hAnsi="Cambria"/>
          <w:sz w:val="24"/>
          <w:szCs w:val="24"/>
          <w:lang w:val="fr-FR"/>
        </w:rPr>
        <w:t xml:space="preserve"> langues, notamment en français, en anglais, en russe, en allemand, en portugais, en polonais et en grec. </w:t>
      </w:r>
    </w:p>
    <w:p w14:paraId="7F6B48EE" w14:textId="77777777" w:rsidR="0034058D" w:rsidRPr="000F0084" w:rsidRDefault="0034058D" w:rsidP="000F0084">
      <w:pPr>
        <w:pStyle w:val="Poromisin"/>
        <w:spacing w:before="20" w:line="360" w:lineRule="auto"/>
        <w:jc w:val="both"/>
        <w:rPr>
          <w:rStyle w:val="Emphase"/>
          <w:rFonts w:ascii="Cambria" w:hAnsi="Cambria"/>
          <w:i w:val="0"/>
          <w:sz w:val="24"/>
          <w:szCs w:val="24"/>
          <w:lang w:val="fr-FR"/>
        </w:rPr>
      </w:pPr>
      <w:r w:rsidRPr="000F0084">
        <w:rPr>
          <w:rFonts w:ascii="Cambria" w:hAnsi="Cambria"/>
          <w:sz w:val="24"/>
          <w:szCs w:val="24"/>
          <w:lang w:val="fr-FR"/>
        </w:rPr>
        <w:t xml:space="preserve">Angélica Liddell a remporté de nombreuses récompenses, dont le Prix Casa de América de dramaturgie innovatrice en 2003 pour </w:t>
      </w:r>
      <w:r w:rsidRPr="000F0084">
        <w:rPr>
          <w:rStyle w:val="Emphase"/>
          <w:rFonts w:ascii="Cambria" w:hAnsi="Cambria"/>
          <w:sz w:val="24"/>
          <w:szCs w:val="24"/>
          <w:lang w:val="fr-FR"/>
        </w:rPr>
        <w:t>Monologue nécessaire pour l’extinction de Nubila Walheim</w:t>
      </w:r>
      <w:r w:rsidR="00321361" w:rsidRPr="000F0084">
        <w:rPr>
          <w:rStyle w:val="Emphase"/>
          <w:rFonts w:ascii="Cambria" w:hAnsi="Cambria"/>
          <w:sz w:val="24"/>
          <w:szCs w:val="24"/>
          <w:lang w:val="fr-FR"/>
        </w:rPr>
        <w:t xml:space="preserve">, </w:t>
      </w:r>
      <w:r w:rsidR="00321361" w:rsidRPr="000F0084">
        <w:rPr>
          <w:rStyle w:val="Emphase"/>
          <w:rFonts w:ascii="Cambria" w:hAnsi="Cambria"/>
          <w:i w:val="0"/>
          <w:sz w:val="24"/>
          <w:szCs w:val="24"/>
          <w:lang w:val="fr-FR"/>
        </w:rPr>
        <w:t xml:space="preserve">le Prix SGAE en 2004 pour </w:t>
      </w:r>
      <w:r w:rsidR="00321361" w:rsidRPr="000F0084">
        <w:rPr>
          <w:rStyle w:val="Emphase"/>
          <w:rFonts w:ascii="Cambria" w:hAnsi="Cambria"/>
          <w:sz w:val="24"/>
          <w:szCs w:val="24"/>
          <w:lang w:val="fr-FR"/>
        </w:rPr>
        <w:t>Mi relación con la comida,</w:t>
      </w:r>
      <w:r w:rsidR="00321361" w:rsidRPr="000F0084">
        <w:rPr>
          <w:rStyle w:val="Emphase"/>
          <w:rFonts w:ascii="Cambria" w:hAnsi="Cambria"/>
          <w:i w:val="0"/>
          <w:sz w:val="24"/>
          <w:szCs w:val="24"/>
          <w:lang w:val="fr-FR"/>
        </w:rPr>
        <w:t xml:space="preserve"> le Premio Ojo Crítico Segundo Milenio en 2005 pour l’ensemble de son </w:t>
      </w:r>
      <w:r w:rsidR="00640391" w:rsidRPr="000F0084">
        <w:rPr>
          <w:rStyle w:val="Emphase"/>
          <w:rFonts w:ascii="Cambria" w:hAnsi="Cambria"/>
          <w:i w:val="0"/>
          <w:sz w:val="24"/>
          <w:szCs w:val="24"/>
          <w:lang w:val="fr-FR"/>
        </w:rPr>
        <w:t>œuvre</w:t>
      </w:r>
      <w:r w:rsidR="00321361" w:rsidRPr="000F0084">
        <w:rPr>
          <w:rStyle w:val="Emphase"/>
          <w:rFonts w:ascii="Cambria" w:hAnsi="Cambria"/>
          <w:i w:val="0"/>
          <w:sz w:val="24"/>
          <w:szCs w:val="24"/>
          <w:lang w:val="fr-FR"/>
        </w:rPr>
        <w:t xml:space="preserve">, le Prix Notodo del Público pour sa performance dans sa propre pièce </w:t>
      </w:r>
      <w:r w:rsidR="00F94ABC" w:rsidRPr="000F0084">
        <w:rPr>
          <w:rStyle w:val="Emphase"/>
          <w:rFonts w:ascii="Cambria" w:hAnsi="Cambria"/>
          <w:sz w:val="24"/>
          <w:szCs w:val="24"/>
          <w:lang w:val="fr-FR"/>
        </w:rPr>
        <w:t>Chien mort dans un pressing : les forts</w:t>
      </w:r>
      <w:r w:rsidR="00D12D5A" w:rsidRPr="000F0084">
        <w:rPr>
          <w:rStyle w:val="Emphase"/>
          <w:rFonts w:ascii="Cambria" w:hAnsi="Cambria"/>
          <w:sz w:val="24"/>
          <w:szCs w:val="24"/>
          <w:lang w:val="fr-FR"/>
        </w:rPr>
        <w:t xml:space="preserve">. </w:t>
      </w:r>
      <w:r w:rsidR="00D12D5A" w:rsidRPr="000F0084">
        <w:rPr>
          <w:rStyle w:val="Emphase"/>
          <w:rFonts w:ascii="Cambria" w:hAnsi="Cambria"/>
          <w:i w:val="0"/>
          <w:sz w:val="24"/>
          <w:szCs w:val="24"/>
          <w:lang w:val="fr-FR"/>
        </w:rPr>
        <w:t xml:space="preserve">Sa pièce </w:t>
      </w:r>
      <w:r w:rsidR="00D12D5A" w:rsidRPr="000F0084">
        <w:rPr>
          <w:rStyle w:val="Emphase"/>
          <w:rFonts w:ascii="Cambria" w:hAnsi="Cambria"/>
          <w:sz w:val="24"/>
          <w:szCs w:val="24"/>
          <w:lang w:val="fr-FR"/>
        </w:rPr>
        <w:t>Belgrade</w:t>
      </w:r>
      <w:r w:rsidR="00D12D5A" w:rsidRPr="000F0084">
        <w:rPr>
          <w:rStyle w:val="Emphase"/>
          <w:rFonts w:ascii="Cambria" w:hAnsi="Cambria"/>
          <w:i w:val="0"/>
          <w:sz w:val="24"/>
          <w:szCs w:val="24"/>
          <w:lang w:val="fr-FR"/>
        </w:rPr>
        <w:t xml:space="preserve"> a remporté la deuxième place du Prix Lope de Vega 2007, tandis que </w:t>
      </w:r>
      <w:r w:rsidR="00F94ABC" w:rsidRPr="000F0084">
        <w:rPr>
          <w:rStyle w:val="Emphase"/>
          <w:rFonts w:ascii="Cambria" w:hAnsi="Cambria"/>
          <w:sz w:val="24"/>
          <w:szCs w:val="24"/>
          <w:lang w:val="fr-FR"/>
        </w:rPr>
        <w:t>L’année de Richard</w:t>
      </w:r>
      <w:r w:rsidR="00D12D5A" w:rsidRPr="000F0084">
        <w:rPr>
          <w:rStyle w:val="Emphase"/>
          <w:rFonts w:ascii="Cambria" w:hAnsi="Cambria"/>
          <w:i w:val="0"/>
          <w:sz w:val="24"/>
          <w:szCs w:val="24"/>
          <w:lang w:val="fr-FR"/>
        </w:rPr>
        <w:t xml:space="preserve"> a reçu</w:t>
      </w:r>
      <w:r w:rsidR="00F94ABC" w:rsidRPr="000F0084">
        <w:rPr>
          <w:rStyle w:val="Emphase"/>
          <w:rFonts w:ascii="Cambria" w:hAnsi="Cambria"/>
          <w:i w:val="0"/>
          <w:sz w:val="24"/>
          <w:szCs w:val="24"/>
          <w:lang w:val="fr-FR"/>
        </w:rPr>
        <w:t xml:space="preserve"> le Prix Valle Inclán en 2008. Elle a également </w:t>
      </w:r>
      <w:r w:rsidR="00640391" w:rsidRPr="000F0084">
        <w:rPr>
          <w:rStyle w:val="Emphase"/>
          <w:rFonts w:ascii="Cambria" w:hAnsi="Cambria"/>
          <w:i w:val="0"/>
          <w:sz w:val="24"/>
          <w:szCs w:val="24"/>
          <w:lang w:val="fr-FR"/>
        </w:rPr>
        <w:t>obtenu</w:t>
      </w:r>
      <w:r w:rsidR="00F94ABC" w:rsidRPr="000F0084">
        <w:rPr>
          <w:rStyle w:val="Emphase"/>
          <w:rFonts w:ascii="Cambria" w:hAnsi="Cambria"/>
          <w:i w:val="0"/>
          <w:sz w:val="24"/>
          <w:szCs w:val="24"/>
          <w:lang w:val="fr-FR"/>
        </w:rPr>
        <w:t xml:space="preserve"> le Prix Sébastiá Gasch en 2011. Ses dernières </w:t>
      </w:r>
      <w:r w:rsidR="00640391" w:rsidRPr="000F0084">
        <w:rPr>
          <w:rStyle w:val="Emphase"/>
          <w:rFonts w:ascii="Cambria" w:hAnsi="Cambria"/>
          <w:i w:val="0"/>
          <w:sz w:val="24"/>
          <w:szCs w:val="24"/>
          <w:lang w:val="fr-FR"/>
        </w:rPr>
        <w:t>œuvres</w:t>
      </w:r>
      <w:r w:rsidR="00F94ABC" w:rsidRPr="000F0084">
        <w:rPr>
          <w:rStyle w:val="Emphase"/>
          <w:rFonts w:ascii="Cambria" w:hAnsi="Cambria"/>
          <w:i w:val="0"/>
          <w:sz w:val="24"/>
          <w:szCs w:val="24"/>
          <w:lang w:val="fr-FR"/>
        </w:rPr>
        <w:t xml:space="preserve">, </w:t>
      </w:r>
      <w:r w:rsidR="00F94ABC" w:rsidRPr="000F0084">
        <w:rPr>
          <w:rStyle w:val="Emphase"/>
          <w:rFonts w:ascii="Cambria" w:hAnsi="Cambria"/>
          <w:sz w:val="24"/>
          <w:szCs w:val="24"/>
          <w:lang w:val="fr-FR"/>
        </w:rPr>
        <w:t xml:space="preserve">L’année de Richard, La maison de la force, Maudit soit l’homme qui se confie en l’homme : une alphabétisation, Tout le ciel au-dessus de la Terre (le syndrome de Wendy), </w:t>
      </w:r>
      <w:r w:rsidR="00F94ABC" w:rsidRPr="000F0084">
        <w:rPr>
          <w:rStyle w:val="Emphase"/>
          <w:rFonts w:ascii="Cambria" w:hAnsi="Cambria"/>
          <w:i w:val="0"/>
          <w:sz w:val="24"/>
          <w:szCs w:val="24"/>
          <w:lang w:val="fr-FR"/>
        </w:rPr>
        <w:t>et</w:t>
      </w:r>
      <w:r w:rsidR="00F94ABC" w:rsidRPr="000F0084">
        <w:rPr>
          <w:rStyle w:val="Emphase"/>
          <w:rFonts w:ascii="Cambria" w:hAnsi="Cambria"/>
          <w:sz w:val="24"/>
          <w:szCs w:val="24"/>
          <w:lang w:val="fr-FR"/>
        </w:rPr>
        <w:t xml:space="preserve"> Que ferai-je, moi, de cette épée ? </w:t>
      </w:r>
      <w:r w:rsidR="00F94ABC" w:rsidRPr="000F0084">
        <w:rPr>
          <w:rStyle w:val="Emphase"/>
          <w:rFonts w:ascii="Cambria" w:hAnsi="Cambria"/>
          <w:i w:val="0"/>
          <w:sz w:val="24"/>
          <w:szCs w:val="24"/>
          <w:lang w:val="fr-FR"/>
        </w:rPr>
        <w:t xml:space="preserve">ont été créées au Festival d’Avignon, au Festival de Vienne et au théâtre de l’Odéon à Paris. Sa dernière pièce </w:t>
      </w:r>
      <w:r w:rsidR="00F94ABC" w:rsidRPr="000F0084">
        <w:rPr>
          <w:rStyle w:val="Emphase"/>
          <w:rFonts w:ascii="Cambria" w:hAnsi="Cambria"/>
          <w:sz w:val="24"/>
          <w:szCs w:val="24"/>
          <w:lang w:val="fr-FR"/>
        </w:rPr>
        <w:t xml:space="preserve">The Scarlet Letter </w:t>
      </w:r>
      <w:r w:rsidR="00F94ABC" w:rsidRPr="000F0084">
        <w:rPr>
          <w:rStyle w:val="Emphase"/>
          <w:rFonts w:ascii="Cambria" w:hAnsi="Cambria"/>
          <w:i w:val="0"/>
          <w:sz w:val="24"/>
          <w:szCs w:val="24"/>
          <w:lang w:val="fr-FR"/>
        </w:rPr>
        <w:t>sera en tournée en 2019-2020.</w:t>
      </w:r>
    </w:p>
    <w:p w14:paraId="51D9CC12" w14:textId="77777777" w:rsidR="00640391" w:rsidRPr="000F0084" w:rsidRDefault="00640391" w:rsidP="000F0084">
      <w:pPr>
        <w:pStyle w:val="Poromisin"/>
        <w:spacing w:before="20" w:line="360" w:lineRule="auto"/>
        <w:jc w:val="both"/>
        <w:rPr>
          <w:rStyle w:val="Emphase"/>
          <w:rFonts w:ascii="Cambria" w:hAnsi="Cambria"/>
          <w:i w:val="0"/>
          <w:sz w:val="24"/>
          <w:szCs w:val="24"/>
          <w:lang w:val="fr-FR"/>
        </w:rPr>
      </w:pPr>
    </w:p>
    <w:p w14:paraId="2B76A0E3" w14:textId="77777777" w:rsidR="00640391" w:rsidRPr="000F0084" w:rsidRDefault="00640391" w:rsidP="000F0084">
      <w:pPr>
        <w:pStyle w:val="Poromisin"/>
        <w:spacing w:before="20" w:line="360" w:lineRule="auto"/>
        <w:jc w:val="both"/>
        <w:rPr>
          <w:rFonts w:ascii="Cambria" w:hAnsi="Cambria"/>
          <w:sz w:val="24"/>
          <w:szCs w:val="24"/>
          <w:lang w:val="fr-FR"/>
        </w:rPr>
      </w:pPr>
      <w:r w:rsidRPr="000F0084">
        <w:rPr>
          <w:rStyle w:val="Emphase"/>
          <w:rFonts w:ascii="Cambria" w:hAnsi="Cambria"/>
          <w:i w:val="0"/>
          <w:sz w:val="24"/>
          <w:szCs w:val="24"/>
          <w:lang w:val="fr-FR"/>
        </w:rPr>
        <w:t>Elle a reçu le Prix National de Littérature Dramatique du Ministère de la Culture espagnol pour La maison de la force, le Lion d’Argent pour le théâtre de la Biennale de Venise en 2013, et a été faîte Chevalier des Arts et des Lettres par le Ministère de la Culture en 2017.</w:t>
      </w:r>
    </w:p>
    <w:sectPr w:rsidR="00640391" w:rsidRPr="000F0084">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DCA52" w14:textId="77777777" w:rsidR="00AD6F55" w:rsidRDefault="00AD6F55">
      <w:r>
        <w:separator/>
      </w:r>
    </w:p>
  </w:endnote>
  <w:endnote w:type="continuationSeparator" w:id="0">
    <w:p w14:paraId="15331673" w14:textId="77777777" w:rsidR="00AD6F55" w:rsidRDefault="00AD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088F3" w14:textId="77777777" w:rsidR="00C10D83" w:rsidRDefault="00C10D8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27F25" w14:textId="77777777" w:rsidR="00AD6F55" w:rsidRDefault="00AD6F55">
      <w:r>
        <w:separator/>
      </w:r>
    </w:p>
  </w:footnote>
  <w:footnote w:type="continuationSeparator" w:id="0">
    <w:p w14:paraId="4E1DEC08" w14:textId="77777777" w:rsidR="00AD6F55" w:rsidRDefault="00AD6F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68809" w14:textId="77777777" w:rsidR="00C10D83" w:rsidRDefault="00C10D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0D83"/>
    <w:rsid w:val="000F0084"/>
    <w:rsid w:val="00321361"/>
    <w:rsid w:val="0034058D"/>
    <w:rsid w:val="004C6ADB"/>
    <w:rsid w:val="00640391"/>
    <w:rsid w:val="006579FD"/>
    <w:rsid w:val="009626DB"/>
    <w:rsid w:val="009B0F9E"/>
    <w:rsid w:val="00AD6F55"/>
    <w:rsid w:val="00C10D83"/>
    <w:rsid w:val="00C52E40"/>
    <w:rsid w:val="00C60737"/>
    <w:rsid w:val="00CC3657"/>
    <w:rsid w:val="00D12D5A"/>
    <w:rsid w:val="00E04B32"/>
    <w:rsid w:val="00F94ABC"/>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FC3FB"/>
  <w15:docId w15:val="{38F37DA1-4F5E-4776-A00E-CC0F5DEE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Neue" w:hAnsi="Helvetica Neue" w:cs="Arial Unicode MS"/>
      <w:color w:val="000000"/>
      <w:sz w:val="22"/>
      <w:szCs w:val="22"/>
    </w:rPr>
  </w:style>
  <w:style w:type="character" w:styleId="Emphase">
    <w:name w:val="Emphasis"/>
    <w:basedOn w:val="Policepardfaut"/>
    <w:uiPriority w:val="20"/>
    <w:qFormat/>
    <w:rsid w:val="003405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1323</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 Comediecaen</cp:lastModifiedBy>
  <cp:revision>3</cp:revision>
  <dcterms:created xsi:type="dcterms:W3CDTF">2019-03-11T16:39:00Z</dcterms:created>
  <dcterms:modified xsi:type="dcterms:W3CDTF">2019-03-11T16:39:00Z</dcterms:modified>
</cp:coreProperties>
</file>